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76F" w:rsidRDefault="00B1776F" w:rsidP="00B1776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ОРГАНИЗОВАННЫМ ГРУППАМ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</w:p>
    <w:p w:rsidR="00B1776F" w:rsidRP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  <w:r w:rsidRPr="00B1776F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Обзорная </w:t>
      </w:r>
      <w:proofErr w:type="spellStart"/>
      <w:r w:rsidRPr="00B1776F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автобусно</w:t>
      </w:r>
      <w:proofErr w:type="spellEnd"/>
      <w:r w:rsidRPr="00B1776F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-пешеходная экскурсия по городу с посещением Казанского Кремля (3 часа)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Старинные улицы и дома – как страницы истории, в которых отражается прошлое и это путешествие вглубь веков мы обязательно совершим вместе с вами. Вас ждут уютные уголки старой Казани, где храмы соседствуют с мечетями, а особняки в европейском стиле спокойно уживаются рядом с усадьбами татарских купцов. Все вместе они составляют неповторимое целое, присущее только нашему городу.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Во время экскурсии вы обязательно увидите: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- Старо-Татарскую слободу на берегах легендарного озера Кабан, где по преданию хранятся несметные сокровища Казанского ханства. Вы осмотрите усадьбы татарских купцов, старейшую в городе мечеть </w:t>
      </w:r>
      <w:proofErr w:type="spellStart"/>
      <w:r>
        <w:rPr>
          <w:rFonts w:ascii="TimesNewRomanPSMT" w:hAnsi="TimesNewRomanPSMT" w:cs="TimesNewRomanPSMT"/>
          <w:color w:val="000000"/>
          <w:sz w:val="20"/>
          <w:szCs w:val="20"/>
        </w:rPr>
        <w:t>Марджани</w:t>
      </w:r>
      <w:proofErr w:type="spellEnd"/>
      <w:r>
        <w:rPr>
          <w:rFonts w:ascii="TimesNewRomanPSMT" w:hAnsi="TimesNewRomanPSMT" w:cs="TimesNewRomanPSMT"/>
          <w:color w:val="000000"/>
          <w:sz w:val="20"/>
          <w:szCs w:val="20"/>
        </w:rPr>
        <w:t>, возведенную в XVIII веке в стиле барокко, и узнаете, почему татары называли Екатерину II бабушкой-царицей.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- Европейскую часть Казани, где расположены роскошные особняки XVIII – начала XX веков, принадлежавшие представителями высшего общества. Вы увидите Казанский университет, связанный с именами Лобачевского и Ленина, узнаете, где зарабатывал на жизнь юный Максим Горький и какие места отразил в своих произведениях Лев Толстой.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- Площадь Свободы – одну из старейших в Казани. Из окон автобуса вы осмотрите один из крупнейших в России театров оперы и балета, здание Дворянского собрания середины XIX века, построенное по образцу дворцов итальянского Возрождения, а также Дом правительства, возведенный в стиле сталинских высоток Москвы.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- Богородицкий монастырь – место обретения Казанской иконы Божией матери, один из крупнейших монастырей Поволжья, комплекс зданий которого составляет неповторимый ансамбль в стиле классицизма XIX века.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Казанский Кремль 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– сердце тысячелетнего города. Белокаменная крепость, построенная по приказу Ивана Грозного на руинах мощной цитадели Казанского ханства, он смог выдержать осаду Емельяна Пугачева и бои времен Гражданской войны. По мостовым крепости ходили Петр </w:t>
      </w:r>
      <w:proofErr w:type="gramStart"/>
      <w:r>
        <w:rPr>
          <w:rFonts w:ascii="TimesNewRomanPSMT" w:hAnsi="TimesNewRomanPSMT" w:cs="TimesNewRomanPSMT"/>
          <w:color w:val="000000"/>
          <w:sz w:val="20"/>
          <w:szCs w:val="20"/>
        </w:rPr>
        <w:t>I</w:t>
      </w:r>
      <w:proofErr w:type="gramEnd"/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и Екатерина II, а убранством Благовещенского собора восхищался великий французский писатель Александр Дюма. Уникальная архитектура Кремля, воплотившая достижения русских и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татарских мастеров, признана объектом Всемирного наследия ЮНЕСКО.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Во время экскурсии вы увидите: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SymbolMT" w:eastAsia="SymbolMT" w:hAnsi="TimesNewRomanPS-BoldMT" w:cs="SymbolMT" w:hint="eastAsia"/>
          <w:color w:val="000000"/>
          <w:sz w:val="24"/>
          <w:szCs w:val="24"/>
        </w:rPr>
        <w:t>-</w:t>
      </w:r>
      <w:r>
        <w:rPr>
          <w:rFonts w:ascii="SymbolMT" w:eastAsia="SymbolMT" w:hAnsi="TimesNewRomanPS-BoldMT" w:cs="Symbol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Красавицу мечеть </w:t>
      </w:r>
      <w:proofErr w:type="spellStart"/>
      <w:r>
        <w:rPr>
          <w:rFonts w:ascii="TimesNewRomanPSMT" w:hAnsi="TimesNewRomanPSMT" w:cs="TimesNewRomanPSMT"/>
          <w:color w:val="000000"/>
          <w:sz w:val="20"/>
          <w:szCs w:val="20"/>
        </w:rPr>
        <w:t>Кул</w:t>
      </w:r>
      <w:proofErr w:type="spellEnd"/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Шариф и древний Благовещенский собор;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eastAsia="SymbolMT" w:cs="SymbolMT"/>
          <w:color w:val="000000"/>
          <w:sz w:val="24"/>
          <w:szCs w:val="24"/>
        </w:rPr>
        <w:t>-</w:t>
      </w:r>
      <w:r>
        <w:rPr>
          <w:rFonts w:ascii="SymbolMT" w:eastAsia="SymbolMT" w:hAnsi="TimesNewRomanPS-BoldMT" w:cs="Symbol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0"/>
          <w:szCs w:val="20"/>
        </w:rPr>
        <w:t>Средневековые стены и башни, возведенные лучшими мастерами Ивана Грозного;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eastAsia="SymbolMT" w:cs="SymbolMT"/>
          <w:color w:val="000000"/>
          <w:sz w:val="24"/>
          <w:szCs w:val="24"/>
        </w:rPr>
        <w:t>-</w:t>
      </w:r>
      <w:r>
        <w:rPr>
          <w:rFonts w:ascii="SymbolMT" w:eastAsia="SymbolMT" w:hAnsi="TimesNewRomanPS-BoldMT" w:cs="Symbol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0"/>
          <w:szCs w:val="20"/>
        </w:rPr>
        <w:t>Дворец Президента республики Татарстан и мавзолей казанских ханов;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eastAsia="SymbolMT" w:cs="SymbolMT"/>
          <w:color w:val="000000"/>
          <w:sz w:val="24"/>
          <w:szCs w:val="24"/>
        </w:rPr>
        <w:t xml:space="preserve">-- 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Падающую башню </w:t>
      </w:r>
      <w:proofErr w:type="spellStart"/>
      <w:r>
        <w:rPr>
          <w:rFonts w:ascii="TimesNewRomanPSMT" w:hAnsi="TimesNewRomanPSMT" w:cs="TimesNewRomanPSMT"/>
          <w:color w:val="000000"/>
          <w:sz w:val="20"/>
          <w:szCs w:val="20"/>
        </w:rPr>
        <w:t>Сююмбике</w:t>
      </w:r>
      <w:proofErr w:type="spellEnd"/>
      <w:r>
        <w:rPr>
          <w:rFonts w:ascii="TimesNewRomanPSMT" w:hAnsi="TimesNewRomanPSMT" w:cs="TimesNewRomanPSMT"/>
          <w:color w:val="000000"/>
          <w:sz w:val="20"/>
          <w:szCs w:val="20"/>
        </w:rPr>
        <w:t>, которая носит имя легендарной татарской царицы;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eastAsia="SymbolMT" w:cs="SymbolMT"/>
          <w:color w:val="000000"/>
          <w:sz w:val="24"/>
          <w:szCs w:val="24"/>
        </w:rPr>
        <w:t>-</w:t>
      </w:r>
      <w:r>
        <w:rPr>
          <w:rFonts w:ascii="SymbolMT" w:eastAsia="SymbolMT" w:hAnsi="TimesNewRomanPS-BoldMT" w:cs="Symbol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0"/>
          <w:szCs w:val="20"/>
        </w:rPr>
        <w:t>Смотровую площадку с потрясающим видом на центр города.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10+1 бесплатно 20+2 бесплатно                30+3 бесплатно                             40+4 бесплатно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1550 руб./чел       1480 руб./чел                          1090 руб./чел.                             990 руб./чел.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Дополнительно:</w:t>
      </w:r>
    </w:p>
    <w:p w:rsidR="00AA08FB" w:rsidRDefault="00B1776F" w:rsidP="00FD55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SymbolMT" w:eastAsia="SymbolMT" w:hAnsi="TimesNewRomanPS-BoldMT" w:cs="SymbolMT" w:hint="eastAsia"/>
          <w:color w:val="000000"/>
          <w:sz w:val="20"/>
          <w:szCs w:val="20"/>
        </w:rPr>
        <w:t>-</w:t>
      </w:r>
      <w:r>
        <w:rPr>
          <w:rFonts w:ascii="SymbolMT" w:eastAsia="SymbolMT" w:hAnsi="TimesNewRomanPS-BoldMT" w:cs="SymbolMT"/>
          <w:color w:val="00000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Аренда индивид. радиооборудования: 100 руб./чел. (по желанию за </w:t>
      </w:r>
      <w:proofErr w:type="spellStart"/>
      <w:r>
        <w:rPr>
          <w:rFonts w:ascii="TimesNewRomanPSMT" w:hAnsi="TimesNewRomanPSMT" w:cs="TimesNewRomanPSMT"/>
          <w:color w:val="000000"/>
          <w:sz w:val="20"/>
          <w:szCs w:val="20"/>
        </w:rPr>
        <w:t>доп.плату</w:t>
      </w:r>
      <w:proofErr w:type="spellEnd"/>
      <w:r>
        <w:rPr>
          <w:rFonts w:ascii="TimesNewRomanPSMT" w:hAnsi="TimesNewRomanPSMT" w:cs="TimesNewRomanPSMT"/>
          <w:color w:val="000000"/>
          <w:sz w:val="20"/>
          <w:szCs w:val="20"/>
        </w:rPr>
        <w:t>).</w:t>
      </w:r>
    </w:p>
    <w:p w:rsidR="004335B3" w:rsidRDefault="004335B3" w:rsidP="00FD55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4335B3" w:rsidRPr="00AA08FB" w:rsidRDefault="004335B3" w:rsidP="004335B3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Транспорт при указанном количестве человек:</w:t>
      </w:r>
    </w:p>
    <w:p w:rsidR="004335B3" w:rsidRPr="00AA08FB" w:rsidRDefault="004335B3" w:rsidP="004335B3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до 3 – легковой автомобиль</w:t>
      </w:r>
    </w:p>
    <w:p w:rsidR="004335B3" w:rsidRPr="00AA08FB" w:rsidRDefault="004335B3" w:rsidP="004335B3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до 6 – </w:t>
      </w:r>
      <w:proofErr w:type="spellStart"/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минивен</w:t>
      </w:r>
      <w:proofErr w:type="spellEnd"/>
    </w:p>
    <w:p w:rsidR="004335B3" w:rsidRPr="00AA08FB" w:rsidRDefault="004335B3" w:rsidP="004335B3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от 7 до 14 – микроавтобус</w:t>
      </w:r>
    </w:p>
    <w:p w:rsidR="004335B3" w:rsidRPr="00AA08FB" w:rsidRDefault="004335B3" w:rsidP="004335B3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от 15 до 49 – автобус</w:t>
      </w:r>
    </w:p>
    <w:p w:rsidR="004335B3" w:rsidRPr="00AA08FB" w:rsidRDefault="004335B3" w:rsidP="004335B3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** Возможен расчет индивидуальной программы / тура с проживанием. Место / время начала и завершения программ согласовывается в индивидуальном порядке.</w:t>
      </w:r>
    </w:p>
    <w:p w:rsidR="004335B3" w:rsidRPr="00AA08FB" w:rsidRDefault="004335B3" w:rsidP="004335B3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*** Все экскурсии организуются в сопровождении профессиональных аккредитованных экскурсоводов.</w:t>
      </w:r>
    </w:p>
    <w:p w:rsidR="004335B3" w:rsidRPr="00AA08FB" w:rsidRDefault="004335B3" w:rsidP="004335B3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lastRenderedPageBreak/>
        <w:t>**** Возможна организация экскурсий на немецком, арабском и других языках.</w:t>
      </w:r>
    </w:p>
    <w:p w:rsidR="004335B3" w:rsidRPr="005717D4" w:rsidRDefault="004335B3" w:rsidP="004335B3">
      <w:pPr>
        <w:autoSpaceDE w:val="0"/>
        <w:autoSpaceDN w:val="0"/>
        <w:adjustRightInd w:val="0"/>
        <w:spacing w:after="0" w:line="240" w:lineRule="auto"/>
        <w:rPr>
          <w:rFonts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***** В период проведения региональных, государственных или международных мероприятий, а также в период государственных праздников и приуроченных к ним выходным дням стоимость может быть выше. Для уточнения свяжитесь, </w:t>
      </w:r>
      <w:proofErr w:type="gramStart"/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пожалуйста ,</w:t>
      </w:r>
      <w:proofErr w:type="gramEnd"/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 по тел. +7 (831) 435-19-66  или по электронной почте </w:t>
      </w:r>
      <w:hyperlink r:id="rId4" w:history="1">
        <w:r w:rsidRPr="00AA08FB">
          <w:rPr>
            <w:rStyle w:val="a3"/>
            <w:rFonts w:cs="TimesNewRomanPS-BoldItalicMT"/>
            <w:b/>
            <w:bCs/>
            <w:i/>
            <w:iCs/>
            <w:lang w:val="en-US"/>
          </w:rPr>
          <w:t>info</w:t>
        </w:r>
        <w:r w:rsidRPr="005717D4">
          <w:rPr>
            <w:rStyle w:val="a3"/>
            <w:rFonts w:cs="TimesNewRomanPS-BoldItalicMT"/>
            <w:b/>
            <w:bCs/>
            <w:i/>
            <w:iCs/>
          </w:rPr>
          <w:t>@</w:t>
        </w:r>
        <w:proofErr w:type="spellStart"/>
        <w:r w:rsidRPr="00AA08FB">
          <w:rPr>
            <w:rStyle w:val="a3"/>
            <w:rFonts w:cs="TimesNewRomanPS-BoldItalicMT"/>
            <w:b/>
            <w:bCs/>
            <w:i/>
            <w:iCs/>
            <w:lang w:val="en-US"/>
          </w:rPr>
          <w:t>romanova</w:t>
        </w:r>
        <w:proofErr w:type="spellEnd"/>
        <w:r w:rsidRPr="005717D4">
          <w:rPr>
            <w:rStyle w:val="a3"/>
            <w:rFonts w:cs="TimesNewRomanPS-BoldItalicMT"/>
            <w:b/>
            <w:bCs/>
            <w:i/>
            <w:iCs/>
          </w:rPr>
          <w:t>-</w:t>
        </w:r>
        <w:r w:rsidRPr="00AA08FB">
          <w:rPr>
            <w:rStyle w:val="a3"/>
            <w:rFonts w:cs="TimesNewRomanPS-BoldItalicMT"/>
            <w:b/>
            <w:bCs/>
            <w:i/>
            <w:iCs/>
            <w:lang w:val="en-US"/>
          </w:rPr>
          <w:t>tour</w:t>
        </w:r>
        <w:r w:rsidRPr="005717D4">
          <w:rPr>
            <w:rStyle w:val="a3"/>
            <w:rFonts w:cs="TimesNewRomanPS-BoldItalicMT"/>
            <w:b/>
            <w:bCs/>
            <w:i/>
            <w:iCs/>
          </w:rPr>
          <w:t>.</w:t>
        </w:r>
        <w:proofErr w:type="spellStart"/>
        <w:r w:rsidRPr="00AA08FB">
          <w:rPr>
            <w:rStyle w:val="a3"/>
            <w:rFonts w:cs="TimesNewRomanPS-BoldItalicMT"/>
            <w:b/>
            <w:bCs/>
            <w:i/>
            <w:iCs/>
            <w:lang w:val="en-US"/>
          </w:rPr>
          <w:t>ru</w:t>
        </w:r>
        <w:proofErr w:type="spellEnd"/>
      </w:hyperlink>
      <w:r w:rsidRPr="005717D4">
        <w:rPr>
          <w:rFonts w:cs="TimesNewRomanPS-BoldItalicMT"/>
          <w:b/>
          <w:bCs/>
          <w:i/>
          <w:iCs/>
          <w:color w:val="000000"/>
        </w:rPr>
        <w:t xml:space="preserve"> </w:t>
      </w:r>
    </w:p>
    <w:p w:rsidR="004335B3" w:rsidRPr="005717D4" w:rsidRDefault="004335B3" w:rsidP="004335B3">
      <w:pPr>
        <w:autoSpaceDE w:val="0"/>
        <w:autoSpaceDN w:val="0"/>
        <w:adjustRightInd w:val="0"/>
        <w:spacing w:after="0" w:line="240" w:lineRule="auto"/>
        <w:rPr>
          <w:rFonts w:cs="TimesNewRomanPS-BoldItalicMT"/>
          <w:b/>
          <w:bCs/>
          <w:i/>
          <w:iCs/>
          <w:color w:val="000000"/>
        </w:rPr>
      </w:pPr>
    </w:p>
    <w:p w:rsidR="004335B3" w:rsidRPr="00AA08FB" w:rsidRDefault="004335B3" w:rsidP="004335B3">
      <w:pPr>
        <w:autoSpaceDE w:val="0"/>
        <w:autoSpaceDN w:val="0"/>
        <w:adjustRightInd w:val="0"/>
        <w:spacing w:after="0" w:line="240" w:lineRule="auto"/>
      </w:pPr>
      <w:r w:rsidRPr="00AA08FB">
        <w:rPr>
          <w:rFonts w:cs="TimesNewRomanPS-BoldItalicMT"/>
          <w:b/>
          <w:bCs/>
          <w:i/>
          <w:iCs/>
          <w:color w:val="000000"/>
        </w:rPr>
        <w:t xml:space="preserve">Данная цена не является окончательной. Расчет производится для каждой группы индивидуально, с учетом наличия автобуса, его категории. </w:t>
      </w:r>
    </w:p>
    <w:p w:rsidR="004335B3" w:rsidRPr="004D5F5C" w:rsidRDefault="004335B3" w:rsidP="00FD55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bookmarkStart w:id="0" w:name="_GoBack"/>
      <w:bookmarkEnd w:id="0"/>
    </w:p>
    <w:sectPr w:rsidR="004335B3" w:rsidRPr="004D5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76F"/>
    <w:rsid w:val="004335B3"/>
    <w:rsid w:val="004D5F5C"/>
    <w:rsid w:val="00AA08FB"/>
    <w:rsid w:val="00B1776F"/>
    <w:rsid w:val="00B93235"/>
    <w:rsid w:val="00FD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4E747-C041-48DE-9E36-402A1155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55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romanova-tou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Eovin</cp:lastModifiedBy>
  <cp:revision>3</cp:revision>
  <dcterms:created xsi:type="dcterms:W3CDTF">2025-03-27T13:45:00Z</dcterms:created>
  <dcterms:modified xsi:type="dcterms:W3CDTF">2025-03-27T13:53:00Z</dcterms:modified>
</cp:coreProperties>
</file>